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372DA" w14:textId="77777777" w:rsidR="00877F38" w:rsidRPr="00877F38" w:rsidRDefault="00877F38" w:rsidP="00877F38">
      <w:pPr>
        <w:pStyle w:val="OZNRODZAKTUtznustawalubrozporzdzenieiorganwydajcy"/>
      </w:pPr>
      <w:r w:rsidRPr="00877F38">
        <w:t>DECYZJA Nr 1/2021</w:t>
      </w:r>
    </w:p>
    <w:p w14:paraId="4B2A21E9" w14:textId="77777777" w:rsidR="00877F38" w:rsidRPr="00877F38" w:rsidRDefault="00877F38" w:rsidP="00877F38">
      <w:pPr>
        <w:pStyle w:val="OZNRODZAKTUtznustawalubrozporzdzenieiorganwydajcy"/>
      </w:pPr>
      <w:r w:rsidRPr="00877F38">
        <w:t>PRZEWODNICZĄCEGO KOMITETU RADY MINISTRÓW DO SPRAW CYFRYZACJI</w:t>
      </w:r>
    </w:p>
    <w:p w14:paraId="2A63C648" w14:textId="737EE342" w:rsidR="00877F38" w:rsidRPr="00877F38" w:rsidRDefault="00877F38" w:rsidP="00877F38">
      <w:pPr>
        <w:pStyle w:val="DATAAKTUdatauchwalenialubwydaniaaktu"/>
      </w:pPr>
      <w:r w:rsidRPr="00877F38">
        <w:t xml:space="preserve">z dnia </w:t>
      </w:r>
      <w:r w:rsidR="003B64BC">
        <w:t>1</w:t>
      </w:r>
      <w:r w:rsidR="00E12B41">
        <w:t>7</w:t>
      </w:r>
      <w:r w:rsidRPr="00877F38">
        <w:t xml:space="preserve"> maja 2021 r. </w:t>
      </w:r>
    </w:p>
    <w:p w14:paraId="50BA7B71" w14:textId="5B0DF590" w:rsidR="00877F38" w:rsidRPr="00877F38" w:rsidRDefault="00877F38" w:rsidP="00877F38">
      <w:pPr>
        <w:pStyle w:val="TYTUAKTUprzedmiotregulacjiustawylubrozporzdzenia"/>
      </w:pPr>
      <w:r w:rsidRPr="00877F38">
        <w:t>w sprawie utworzenia Zespołu zadaniowego do spraw realizacji ,,Programu otwierania danych na lata 2021-2027</w:t>
      </w:r>
      <w:r w:rsidR="007E649F" w:rsidRPr="00877F38">
        <w:t>”</w:t>
      </w:r>
    </w:p>
    <w:p w14:paraId="3590F000" w14:textId="77777777" w:rsidR="00877F38" w:rsidRPr="00877F38" w:rsidRDefault="00877F38" w:rsidP="00877F38">
      <w:pPr>
        <w:pStyle w:val="NIEARTTEKSTtekstnieartykuowanynppodstprawnarozplubpreambua"/>
      </w:pPr>
      <w:r w:rsidRPr="00877F38">
        <w:t>Na podstawie § 17 zarządzenia nr 48 Prezesa Rady Ministrów z dnia 12 kwietnia 2016 r. w sprawie Komitetu Rady Ministrów do spraw Cyfryzacji (M.P. z 2021 r. poz. 231) zarządza się, co następuje:</w:t>
      </w:r>
    </w:p>
    <w:p w14:paraId="1454008D" w14:textId="324A7EC8" w:rsidR="00877F38" w:rsidRPr="00877F38" w:rsidRDefault="00877F38" w:rsidP="004603D9">
      <w:pPr>
        <w:pStyle w:val="ARTartustawynprozporzdzenia"/>
      </w:pPr>
      <w:r w:rsidRPr="00877F38">
        <w:t xml:space="preserve">§ 1. Tworzy się Zespół zadaniowy do spraw realizacji ,,Programu otwierania danych na lata 2021-2027” ustanowionego uchwałą </w:t>
      </w:r>
      <w:r w:rsidR="006E7BA0" w:rsidRPr="006E7BA0">
        <w:t xml:space="preserve">nr 28 </w:t>
      </w:r>
      <w:r w:rsidRPr="00877F38">
        <w:t>Rady Ministrów z dnia 18 lutego 2021 r. w sprawie Programu otwierania danych na lata 2021-2027 (M.P. poz. 290), zwany dalej „Zespołem”.</w:t>
      </w:r>
    </w:p>
    <w:p w14:paraId="75A5DED0" w14:textId="77777777" w:rsidR="00877F38" w:rsidRPr="00877F38" w:rsidRDefault="00877F38" w:rsidP="004603D9">
      <w:pPr>
        <w:pStyle w:val="ARTartustawynprozporzdzenia"/>
      </w:pPr>
      <w:r w:rsidRPr="00877F38">
        <w:t>§ 2. Do zadań Zespołu należy:</w:t>
      </w:r>
    </w:p>
    <w:p w14:paraId="7761B73D" w14:textId="4F327647" w:rsidR="00877F38" w:rsidRPr="00877F38" w:rsidRDefault="00877F38" w:rsidP="00877F38">
      <w:pPr>
        <w:pStyle w:val="PKTpunkt"/>
      </w:pPr>
      <w:r w:rsidRPr="00877F38">
        <w:t>1)</w:t>
      </w:r>
      <w:r w:rsidRPr="00877F38">
        <w:tab/>
        <w:t xml:space="preserve">opiniowanie harmonogramu udostępniania danych </w:t>
      </w:r>
      <w:r w:rsidR="004603D9">
        <w:t>w portalu Dane.gov.pl;</w:t>
      </w:r>
    </w:p>
    <w:p w14:paraId="7ABF8BBA" w14:textId="1AACA954" w:rsidR="00877F38" w:rsidRPr="00877F38" w:rsidRDefault="00877F38" w:rsidP="00877F38">
      <w:pPr>
        <w:pStyle w:val="PKTpunkt"/>
      </w:pPr>
      <w:r w:rsidRPr="00877F38">
        <w:t>2)</w:t>
      </w:r>
      <w:r w:rsidRPr="00877F38">
        <w:tab/>
        <w:t>zaopiniowanie sprawozdania za rok 2020 z realizacji ,,Programu otwierania danych publicznych” ustanowionego uchwałą Rady Ministrów nr 107 z dnia 20 września 2016 r. w sprawie ustanowienia "Programu otwierania danych publicznych" oraz opiniowanie sprawozdań z realizacji ,,Programu otwierania danych na lata 2021-2027”;</w:t>
      </w:r>
    </w:p>
    <w:p w14:paraId="2160666B" w14:textId="77777777" w:rsidR="00877F38" w:rsidRPr="00877F38" w:rsidRDefault="00877F38" w:rsidP="00877F38">
      <w:pPr>
        <w:pStyle w:val="PKTpunkt"/>
      </w:pPr>
      <w:r w:rsidRPr="00877F38">
        <w:t>3)</w:t>
      </w:r>
      <w:r w:rsidRPr="00877F38">
        <w:tab/>
        <w:t>opiniowanie projektów dokumentów rządowych oraz projektów informatycznych w zakresie otwartości danych na etapie Komitetu Rady Ministrów do spraw Cyfryzacji;</w:t>
      </w:r>
    </w:p>
    <w:p w14:paraId="0A45D67D" w14:textId="77777777" w:rsidR="00877F38" w:rsidRPr="00877F38" w:rsidRDefault="00877F38" w:rsidP="00877F38">
      <w:pPr>
        <w:pStyle w:val="PKTpunkt"/>
      </w:pPr>
      <w:r w:rsidRPr="00877F38">
        <w:t>4)</w:t>
      </w:r>
      <w:r w:rsidRPr="00877F38">
        <w:tab/>
        <w:t>przygotowywanie propozycji rekomendacji dla Komitetu Rady Ministrów do spraw Cyfryzacji dotyczących otwartości danych;</w:t>
      </w:r>
    </w:p>
    <w:p w14:paraId="3442350E" w14:textId="77777777" w:rsidR="00877F38" w:rsidRPr="00877F38" w:rsidRDefault="00877F38" w:rsidP="00877F38">
      <w:pPr>
        <w:pStyle w:val="PKTpunkt"/>
      </w:pPr>
      <w:r w:rsidRPr="00877F38">
        <w:t>5)</w:t>
      </w:r>
      <w:r w:rsidRPr="00877F38">
        <w:tab/>
        <w:t xml:space="preserve">podejmowanie </w:t>
      </w:r>
      <w:r w:rsidR="0087239E">
        <w:t xml:space="preserve">innych </w:t>
      </w:r>
      <w:r w:rsidRPr="00877F38">
        <w:t>działań na rzecz wspierania procesu otwierania danych.</w:t>
      </w:r>
    </w:p>
    <w:p w14:paraId="6AFA240A" w14:textId="77777777" w:rsidR="00877F38" w:rsidRPr="00877F38" w:rsidRDefault="00877F38" w:rsidP="004603D9">
      <w:pPr>
        <w:pStyle w:val="ARTartustawynprozporzdzenia"/>
      </w:pPr>
      <w:r w:rsidRPr="00877F38">
        <w:t>§ 3. W skład Zespołu wchodzą:</w:t>
      </w:r>
    </w:p>
    <w:p w14:paraId="19457830" w14:textId="77777777" w:rsidR="00877F38" w:rsidRPr="00877F38" w:rsidRDefault="00877F38" w:rsidP="00877F38">
      <w:pPr>
        <w:pStyle w:val="PKTpunkt"/>
      </w:pPr>
      <w:r w:rsidRPr="00877F38">
        <w:t>1)</w:t>
      </w:r>
      <w:r w:rsidRPr="00877F38">
        <w:tab/>
        <w:t>Kierownik Zespołu – sekretarz stanu albo podsekretarz stanu w Kancelarii Prezesa Rady Ministrów wyznaczony przez ministra właściwego do spraw informatyzacji;</w:t>
      </w:r>
    </w:p>
    <w:p w14:paraId="19209A4A" w14:textId="77777777" w:rsidR="00877F38" w:rsidRPr="00877F38" w:rsidRDefault="00877F38" w:rsidP="00877F38">
      <w:pPr>
        <w:pStyle w:val="PKTpunkt"/>
      </w:pPr>
      <w:r w:rsidRPr="00877F38">
        <w:t>2)</w:t>
      </w:r>
      <w:r w:rsidRPr="00877F38">
        <w:tab/>
        <w:t>Zastępca Kierownika Zespołu – sekretarz stanu albo podsekretarz stanu wyznaczony przez ministra właściwego do spraw gospodarki;</w:t>
      </w:r>
    </w:p>
    <w:p w14:paraId="12CBBBFD" w14:textId="77777777" w:rsidR="00877F38" w:rsidRPr="00877F38" w:rsidRDefault="00877F38" w:rsidP="00877F38">
      <w:pPr>
        <w:pStyle w:val="PKTpunkt"/>
      </w:pPr>
      <w:r w:rsidRPr="00877F38">
        <w:lastRenderedPageBreak/>
        <w:t>3)</w:t>
      </w:r>
      <w:r w:rsidRPr="00877F38">
        <w:tab/>
        <w:t>wyznaczeni przez właściwych ministrów sekretarze stanu albo podsekretarze stanu, po jednym z każdego urzędu obsługującego ministra, z wyłączeniem urzędu obsługującego ministra właściwego do spraw informatyzacji oraz ministra właściwego do spraw gospodarki;</w:t>
      </w:r>
    </w:p>
    <w:p w14:paraId="2CF787BE" w14:textId="7EC31B2D" w:rsidR="00877F38" w:rsidRPr="00877F38" w:rsidRDefault="00877F38" w:rsidP="00877F38">
      <w:pPr>
        <w:pStyle w:val="PKTpunkt"/>
      </w:pPr>
      <w:r w:rsidRPr="00877F38">
        <w:t>4)</w:t>
      </w:r>
      <w:r w:rsidRPr="00877F38">
        <w:tab/>
        <w:t>Prezes Głównego Urzędu Statystycznego.</w:t>
      </w:r>
    </w:p>
    <w:p w14:paraId="2F1F4BA8" w14:textId="2DD880CD" w:rsidR="00877F38" w:rsidRPr="00877F38" w:rsidRDefault="00877F38" w:rsidP="004603D9">
      <w:pPr>
        <w:pStyle w:val="ARTartustawynprozporzdzenia"/>
      </w:pPr>
      <w:r w:rsidRPr="00877F38">
        <w:t>§ 4.</w:t>
      </w:r>
      <w:r w:rsidR="004603D9">
        <w:t xml:space="preserve"> </w:t>
      </w:r>
      <w:r w:rsidRPr="00877F38">
        <w:t>1. Członkowie Zespołu, mogą być zastępowani w szczególnie uzasadnionych przypadkach w pracach Zespołu przez innego, wskazanego pisemnie przez członka Zespołu, sekretarza stanu albo podsekretarza stanu w danym urzędzie</w:t>
      </w:r>
      <w:r w:rsidR="00564EEC">
        <w:t xml:space="preserve">, </w:t>
      </w:r>
      <w:r w:rsidR="0085360A">
        <w:t>a w przypadku Prezesa Głównego Urzędu Statystycznego – przez wyznaczonego przez niego wiceprezesa</w:t>
      </w:r>
      <w:r w:rsidR="00C62715">
        <w:t>.</w:t>
      </w:r>
    </w:p>
    <w:p w14:paraId="5EA63862" w14:textId="44DC3257" w:rsidR="00877F38" w:rsidRPr="00877F38" w:rsidRDefault="00877F38" w:rsidP="00877F38">
      <w:pPr>
        <w:pStyle w:val="USTustnpkodeksu"/>
      </w:pPr>
      <w:r w:rsidRPr="00877F38">
        <w:t>2. Informację o zastępstwie członka Zespołu, o którym mowa w ust. 1, właściwy członek Zespołu</w:t>
      </w:r>
      <w:r w:rsidR="00C62715">
        <w:t xml:space="preserve"> kieruje do Kierownika Zespołu.</w:t>
      </w:r>
    </w:p>
    <w:p w14:paraId="29CDE4F7" w14:textId="3C800F04" w:rsidR="00877F38" w:rsidRPr="00877F38" w:rsidRDefault="00877F38" w:rsidP="00877F38">
      <w:pPr>
        <w:pStyle w:val="USTustnpkodeksu"/>
      </w:pPr>
      <w:r w:rsidRPr="00877F38">
        <w:t>3. W przypadku nieobecności Kierownika pracami Zespołu kieru</w:t>
      </w:r>
      <w:r w:rsidR="00C62715">
        <w:t>je Zastępca Kierownika Zespołu.</w:t>
      </w:r>
    </w:p>
    <w:p w14:paraId="5AD597A5" w14:textId="77777777" w:rsidR="00877F38" w:rsidRPr="00877F38" w:rsidRDefault="00877F38" w:rsidP="004603D9">
      <w:pPr>
        <w:pStyle w:val="ARTartustawynprozporzdzenia"/>
      </w:pPr>
      <w:r w:rsidRPr="00877F38">
        <w:t>§ 5. Kierownik Zespołu może zapraszać do udziału w pracach Zespołu, z głosem doradczym, inne osoby reprezentujące w szczególności organy, instytucje, jednostki samorządu terytorialnego, organizacje lub przedsiębiorców - stosownie do przedmiotu prac Zespołu.</w:t>
      </w:r>
    </w:p>
    <w:p w14:paraId="4F276C75" w14:textId="77777777" w:rsidR="00877F38" w:rsidRPr="00877F38" w:rsidRDefault="00877F38" w:rsidP="004603D9">
      <w:pPr>
        <w:pStyle w:val="ARTartustawynprozporzdzenia"/>
      </w:pPr>
      <w:r w:rsidRPr="00877F38">
        <w:t>§ 6. Kierownik Zespołu, z własnej inicjatywy lub na wniosek członka Zespołu, może tworzyć grupy robocze. W skład grupy roboczej mogą wchodzić eksperci spoza Zespołu posiadający wiedzę z zakresu spraw będących przedmiotem prac grupy roboczej.</w:t>
      </w:r>
    </w:p>
    <w:p w14:paraId="3678A457" w14:textId="046478FF" w:rsidR="00877F38" w:rsidRPr="00877F38" w:rsidRDefault="00877F38" w:rsidP="004603D9">
      <w:pPr>
        <w:pStyle w:val="ARTartustawynprozporzdzenia"/>
      </w:pPr>
      <w:r w:rsidRPr="00877F38">
        <w:t>§ 7. 1. Zespół wykonuje swoje zadania za pośrednictwem środków komunikacji elektronicznej.</w:t>
      </w:r>
    </w:p>
    <w:p w14:paraId="4D455D4B" w14:textId="5EB0E552" w:rsidR="00877F38" w:rsidRDefault="00877F38" w:rsidP="00877F38">
      <w:pPr>
        <w:pStyle w:val="USTustnpkodeksu"/>
      </w:pPr>
      <w:r w:rsidRPr="00877F38">
        <w:t>2. Zespół może wykonywać swoje zadania na posiedzeniach zwoływanych przez Kierownika Zespołu. Każdy z członków Zespołu może wnioskować do Kierownika Zespołu o zwołanie posiedz</w:t>
      </w:r>
      <w:r w:rsidR="00EF2441">
        <w:t>enia.</w:t>
      </w:r>
    </w:p>
    <w:p w14:paraId="7918EF38" w14:textId="77777777" w:rsidR="00877F38" w:rsidRPr="00877F38" w:rsidRDefault="00877F38" w:rsidP="004603D9">
      <w:pPr>
        <w:pStyle w:val="ARTartustawynprozporzdzenia"/>
      </w:pPr>
      <w:r w:rsidRPr="00877F38">
        <w:t>§ 8. 1. Posiedzenia grup roboczych zwołują osoby wyznaczone przez Kierownika Zespołu.</w:t>
      </w:r>
    </w:p>
    <w:p w14:paraId="4C9E238A" w14:textId="77777777" w:rsidR="00877F38" w:rsidRPr="00877F38" w:rsidRDefault="00877F38" w:rsidP="00877F38">
      <w:pPr>
        <w:pStyle w:val="USTustnpkodeksu"/>
      </w:pPr>
      <w:r w:rsidRPr="00877F38">
        <w:t>2. Do grupy roboczej przepis § 7 ust. 1 stosuje się odpowiednio. Grupa robocza może wykonywać swoje zadania na posiedzeniach zwoływanych przez osobę wyznaczoną przez Kierownika Zespołu.</w:t>
      </w:r>
    </w:p>
    <w:p w14:paraId="69C64A0F" w14:textId="77777777" w:rsidR="00877F38" w:rsidRPr="00877F38" w:rsidRDefault="00877F38" w:rsidP="004603D9">
      <w:pPr>
        <w:pStyle w:val="ARTartustawynprozporzdzenia"/>
      </w:pPr>
      <w:bookmarkStart w:id="0" w:name="OLE_LINK1"/>
      <w:bookmarkStart w:id="1" w:name="OLE_LINK2"/>
      <w:bookmarkStart w:id="2" w:name="OLE_LINK3"/>
      <w:bookmarkStart w:id="3" w:name="OLE_LINK4"/>
      <w:bookmarkEnd w:id="0"/>
      <w:bookmarkEnd w:id="1"/>
      <w:bookmarkEnd w:id="2"/>
      <w:r w:rsidRPr="00877F38">
        <w:lastRenderedPageBreak/>
        <w:t xml:space="preserve">§ 9. 1. </w:t>
      </w:r>
      <w:bookmarkEnd w:id="3"/>
      <w:r w:rsidRPr="00877F38">
        <w:t>Zespół podejmuje rozstrzygnięcia w drodze uzgodnienia stanowisk, a w przypadkach gdy osiągnięcie uzgodnienia nie jest możliwe - w formie uchwał poddanych pod głosowanie w drodze korespondencyjnego uzgodnienia stanowisk (tryb obiegowy), w terminie wskazanym przez Kierownika Zespołu.</w:t>
      </w:r>
    </w:p>
    <w:p w14:paraId="771414FC" w14:textId="2991E998" w:rsidR="00877F38" w:rsidRPr="00877F38" w:rsidRDefault="00877F38" w:rsidP="004603D9">
      <w:pPr>
        <w:pStyle w:val="USTustnpkodeksu"/>
      </w:pPr>
      <w:r w:rsidRPr="00877F38">
        <w:t xml:space="preserve">2. Zespół może </w:t>
      </w:r>
      <w:r w:rsidRPr="004603D9">
        <w:t>podejmować</w:t>
      </w:r>
      <w:r w:rsidRPr="00877F38">
        <w:t xml:space="preserve"> </w:t>
      </w:r>
      <w:r w:rsidR="00C62715">
        <w:t>uchwały także na posiedzeniach.</w:t>
      </w:r>
    </w:p>
    <w:p w14:paraId="58760B32" w14:textId="5915640E" w:rsidR="00877F38" w:rsidRPr="00877F38" w:rsidRDefault="00877F38" w:rsidP="004603D9">
      <w:pPr>
        <w:pStyle w:val="USTustnpkodeksu"/>
      </w:pPr>
      <w:r w:rsidRPr="00877F38">
        <w:t xml:space="preserve">3. Uchwały są </w:t>
      </w:r>
      <w:r w:rsidRPr="004603D9">
        <w:t>podejmowane</w:t>
      </w:r>
      <w:r w:rsidRPr="00877F38">
        <w:t xml:space="preserve"> zwykłą większością głosów co najmniej połowy członków Zespołu lub osób ich zastępujących, o których mowa w § 4 ust.</w:t>
      </w:r>
      <w:r w:rsidR="00C62715">
        <w:t xml:space="preserve"> </w:t>
      </w:r>
      <w:r w:rsidRPr="00877F38">
        <w:t>1. W przypadku równej liczby głosów rozstrzyga głos Kierownika Zespołu.</w:t>
      </w:r>
    </w:p>
    <w:p w14:paraId="43985C8C" w14:textId="1CC9BA79" w:rsidR="00877F38" w:rsidRPr="00877F38" w:rsidRDefault="00877F38" w:rsidP="004603D9">
      <w:pPr>
        <w:pStyle w:val="ARTartustawynprozporzdzenia"/>
      </w:pPr>
      <w:r w:rsidRPr="00877F38">
        <w:t>§ 10. Kierownik Zespołu przedkłada Komitetowi Rady Ministrów do Spraw Cyfryzacji sprawozdanie z realizacji zadań Zespołu co najmniej raz w roku w terminie do dnia 1 marca roku następnego po roku objętym sprawozdaniem.</w:t>
      </w:r>
    </w:p>
    <w:p w14:paraId="47234977" w14:textId="501001D0" w:rsidR="00877F38" w:rsidRPr="00877F38" w:rsidRDefault="00877F38" w:rsidP="004603D9">
      <w:pPr>
        <w:pStyle w:val="ARTartustawynprozporzdzenia"/>
      </w:pPr>
      <w:r w:rsidRPr="00877F38">
        <w:t xml:space="preserve">§ 11. Za udział w pracach Zespołu </w:t>
      </w:r>
      <w:bookmarkStart w:id="4" w:name="_GoBack"/>
      <w:bookmarkEnd w:id="4"/>
      <w:r w:rsidRPr="00877F38">
        <w:t xml:space="preserve">członkom </w:t>
      </w:r>
      <w:r w:rsidR="00FD04EA">
        <w:t>Z</w:t>
      </w:r>
      <w:r w:rsidRPr="00877F38">
        <w:t>espołu oraz grup roboczych nie przysługuje wynagrodzenie.</w:t>
      </w:r>
    </w:p>
    <w:p w14:paraId="2FC63592" w14:textId="77777777" w:rsidR="00877F38" w:rsidRPr="00877F38" w:rsidRDefault="00877F38" w:rsidP="004603D9">
      <w:pPr>
        <w:pStyle w:val="ARTartustawynprozporzdzenia"/>
      </w:pPr>
      <w:r w:rsidRPr="00877F38">
        <w:t>§ 12. Obsługę administracyjno-techniczną Zespołu zapewnia Departament Zarządzania Danymi w Kancelarii Prezesa Rady Ministrów.</w:t>
      </w:r>
    </w:p>
    <w:p w14:paraId="6201E59F" w14:textId="4E9BA7A7" w:rsidR="00877F38" w:rsidRDefault="00877F38" w:rsidP="004603D9">
      <w:pPr>
        <w:pStyle w:val="ARTartustawynprozporzdzenia"/>
      </w:pPr>
      <w:r w:rsidRPr="00877F38">
        <w:t xml:space="preserve">§ 13. </w:t>
      </w:r>
      <w:r w:rsidR="006A7526">
        <w:t xml:space="preserve">1. </w:t>
      </w:r>
      <w:r w:rsidRPr="00877F38">
        <w:t>Posiedzenia Zespołu odbywają się w siedzibie Kancelarii Prezesa Rady Ministrów lub w innym miejscu wyznaczonym przez Kierownika Zespołu.</w:t>
      </w:r>
    </w:p>
    <w:p w14:paraId="457C0783" w14:textId="447B8CEE" w:rsidR="006A7526" w:rsidRPr="006A7526" w:rsidRDefault="006A7526" w:rsidP="006A7526">
      <w:pPr>
        <w:pStyle w:val="USTustnpkodeksu"/>
      </w:pPr>
      <w:r>
        <w:t>2</w:t>
      </w:r>
      <w:r w:rsidRPr="006A7526">
        <w:t>. Kierownik Zespołu, z inicjatywy własnej albo na wniosek członka Zespołu, może zadecydować o odbyciu posiedzenia przy użyciu środków komunikacji elektronicznej.</w:t>
      </w:r>
    </w:p>
    <w:p w14:paraId="28F12097" w14:textId="200BEBDE" w:rsidR="006A7526" w:rsidRPr="00877F38" w:rsidRDefault="006A7526" w:rsidP="0032669D">
      <w:pPr>
        <w:pStyle w:val="USTustnpkodeksu"/>
      </w:pPr>
      <w:r>
        <w:t>3</w:t>
      </w:r>
      <w:r w:rsidRPr="006A7526">
        <w:t>. Odbycie posiedzenia przy użyciu środków komunikacji elektronicznej obejmuje w szczególności wielostronną komunikację w czasie rzeczywistym, w ramach której uczestnicy posiedzenia mogą wypowiadać się w toku posiedzenia, z zachowaniem niezbędnych zasad bezpieczeństwa.</w:t>
      </w:r>
    </w:p>
    <w:p w14:paraId="7DD2FED1" w14:textId="6D9F3FF4" w:rsidR="00EB3130" w:rsidRDefault="00877F38" w:rsidP="004603D9">
      <w:pPr>
        <w:pStyle w:val="ARTartustawynprozporzdzenia"/>
      </w:pPr>
      <w:r w:rsidRPr="00877F38">
        <w:t xml:space="preserve">§ 14. </w:t>
      </w:r>
      <w:r w:rsidR="00EB3130" w:rsidRPr="00877F38">
        <w:t xml:space="preserve">Zespół kończy działalność </w:t>
      </w:r>
      <w:r w:rsidR="00EB3130">
        <w:t xml:space="preserve">z dniem zaopiniowania </w:t>
      </w:r>
      <w:r w:rsidR="00EB3130" w:rsidRPr="00877F38">
        <w:t>końcowego sprawozdania z realizacji ,,Programu otwierania danych na lata 2021-2027”</w:t>
      </w:r>
      <w:r w:rsidR="00FD04EA">
        <w:t>,</w:t>
      </w:r>
      <w:r w:rsidR="00EB3130" w:rsidRPr="008A5387">
        <w:t xml:space="preserve"> </w:t>
      </w:r>
      <w:r w:rsidR="00EB3130">
        <w:t xml:space="preserve">nie później </w:t>
      </w:r>
      <w:r w:rsidR="00FD04EA">
        <w:t xml:space="preserve">jednak </w:t>
      </w:r>
      <w:r w:rsidR="00EB3130">
        <w:t>niż do dnia 31 lipca 2028</w:t>
      </w:r>
      <w:r w:rsidR="0085360A">
        <w:t xml:space="preserve"> r.</w:t>
      </w:r>
    </w:p>
    <w:p w14:paraId="1FE8E2C6" w14:textId="77777777" w:rsidR="00877F38" w:rsidRPr="00877F38" w:rsidRDefault="00877F38" w:rsidP="004603D9">
      <w:pPr>
        <w:pStyle w:val="ARTartustawynprozporzdzenia"/>
      </w:pPr>
      <w:r w:rsidRPr="00877F38">
        <w:t>§ 15. Decyzja wchodzi w życie z dniem podpisania.</w:t>
      </w:r>
    </w:p>
    <w:p w14:paraId="44509BCC" w14:textId="77777777" w:rsidR="00877F38" w:rsidRPr="00877F38" w:rsidRDefault="00877F38" w:rsidP="00877F38"/>
    <w:p w14:paraId="6375C117" w14:textId="77777777" w:rsidR="00877F38" w:rsidRPr="00877F38" w:rsidRDefault="00877F38" w:rsidP="00877F38">
      <w:pPr>
        <w:pStyle w:val="NAZORGWYDnazwaorganuwydajcegoprojektowanyakt"/>
      </w:pPr>
      <w:r w:rsidRPr="00877F38">
        <w:lastRenderedPageBreak/>
        <w:t>Przewodniczący Komitetu Rady Ministrów do spraw Cyfryzacji</w:t>
      </w:r>
    </w:p>
    <w:p w14:paraId="377D8358" w14:textId="77777777" w:rsidR="00877F38" w:rsidRPr="00877F38" w:rsidRDefault="00877F38" w:rsidP="00877F38">
      <w:pPr>
        <w:pStyle w:val="NAZORGWYDnazwaorganuwydajcegoprojektowanyakt"/>
      </w:pPr>
      <w:r w:rsidRPr="00877F38">
        <w:t>wz: M. zagórski</w:t>
      </w:r>
    </w:p>
    <w:p w14:paraId="6524A7B3" w14:textId="77777777" w:rsidR="00877F38" w:rsidRPr="00877F38" w:rsidRDefault="00877F38" w:rsidP="00877F38">
      <w:pPr>
        <w:pStyle w:val="NAZORGWYDnazwaorganuwydajcegoprojektowanyakt"/>
      </w:pPr>
    </w:p>
    <w:p w14:paraId="4A426AF9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451D5F" w16cex:dateUtc="2021-05-11T13:12:00Z"/>
  <w16cex:commentExtensible w16cex:durableId="24451A99" w16cex:dateUtc="2021-05-11T13:00:00Z"/>
  <w16cex:commentExtensible w16cex:durableId="24451BCA" w16cex:dateUtc="2021-05-11T13:05:00Z"/>
  <w16cex:commentExtensible w16cex:durableId="24452075" w16cex:dateUtc="2021-05-11T13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9F0C3C" w16cid:durableId="24451D5F"/>
  <w16cid:commentId w16cid:paraId="2C340A95" w16cid:durableId="24451A99"/>
  <w16cid:commentId w16cid:paraId="22A609AB" w16cid:durableId="24451BCA"/>
  <w16cid:commentId w16cid:paraId="188E34C1" w16cid:durableId="244520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03254" w14:textId="77777777" w:rsidR="00160805" w:rsidRDefault="00160805">
      <w:r>
        <w:separator/>
      </w:r>
    </w:p>
  </w:endnote>
  <w:endnote w:type="continuationSeparator" w:id="0">
    <w:p w14:paraId="78665FAC" w14:textId="77777777" w:rsidR="00160805" w:rsidRDefault="0016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3C5DE" w14:textId="77777777" w:rsidR="00160805" w:rsidRDefault="00160805">
      <w:r>
        <w:separator/>
      </w:r>
    </w:p>
  </w:footnote>
  <w:footnote w:type="continuationSeparator" w:id="0">
    <w:p w14:paraId="3D48B671" w14:textId="77777777" w:rsidR="00160805" w:rsidRDefault="00160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0BF39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D323B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38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15B9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0805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59D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7C6F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4FE2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2470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E7264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69D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B64BC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275"/>
    <w:rsid w:val="004504C0"/>
    <w:rsid w:val="004550FB"/>
    <w:rsid w:val="004603D9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323B"/>
    <w:rsid w:val="004D7FD9"/>
    <w:rsid w:val="004E1324"/>
    <w:rsid w:val="004E19A5"/>
    <w:rsid w:val="004E37E5"/>
    <w:rsid w:val="004E3FDB"/>
    <w:rsid w:val="004E6E46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4EEC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B7B77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3219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A7526"/>
    <w:rsid w:val="006C419E"/>
    <w:rsid w:val="006C4A31"/>
    <w:rsid w:val="006C5AC2"/>
    <w:rsid w:val="006C6AFB"/>
    <w:rsid w:val="006D1A56"/>
    <w:rsid w:val="006D2735"/>
    <w:rsid w:val="006D45B2"/>
    <w:rsid w:val="006E0FCC"/>
    <w:rsid w:val="006E1E96"/>
    <w:rsid w:val="006E5E21"/>
    <w:rsid w:val="006E7BA0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4841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EBF"/>
    <w:rsid w:val="00770F6B"/>
    <w:rsid w:val="00771883"/>
    <w:rsid w:val="00776DC2"/>
    <w:rsid w:val="00780122"/>
    <w:rsid w:val="0078214B"/>
    <w:rsid w:val="0078498A"/>
    <w:rsid w:val="00785124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E649F"/>
    <w:rsid w:val="007F0072"/>
    <w:rsid w:val="007F2EB6"/>
    <w:rsid w:val="007F54C3"/>
    <w:rsid w:val="007F7A68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6A1B"/>
    <w:rsid w:val="00850C9D"/>
    <w:rsid w:val="00852B59"/>
    <w:rsid w:val="0085360A"/>
    <w:rsid w:val="00856272"/>
    <w:rsid w:val="008563FF"/>
    <w:rsid w:val="0086018B"/>
    <w:rsid w:val="008611DD"/>
    <w:rsid w:val="008620DE"/>
    <w:rsid w:val="00866867"/>
    <w:rsid w:val="00872257"/>
    <w:rsid w:val="0087239E"/>
    <w:rsid w:val="008753E6"/>
    <w:rsid w:val="0087738C"/>
    <w:rsid w:val="00877F38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34AF"/>
    <w:rsid w:val="00894F19"/>
    <w:rsid w:val="00896A10"/>
    <w:rsid w:val="008971B5"/>
    <w:rsid w:val="008A5387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5E0A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51A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8770E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2715"/>
    <w:rsid w:val="00C667BE"/>
    <w:rsid w:val="00C6766B"/>
    <w:rsid w:val="00C72223"/>
    <w:rsid w:val="00C76417"/>
    <w:rsid w:val="00C7726F"/>
    <w:rsid w:val="00C80757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163C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2B41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773D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1B08"/>
    <w:rsid w:val="00EA270C"/>
    <w:rsid w:val="00EA4974"/>
    <w:rsid w:val="00EA532E"/>
    <w:rsid w:val="00EB06D9"/>
    <w:rsid w:val="00EB192B"/>
    <w:rsid w:val="00EB19ED"/>
    <w:rsid w:val="00EB1CAB"/>
    <w:rsid w:val="00EB3130"/>
    <w:rsid w:val="00EB5464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2441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04EA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678BB"/>
  <w15:docId w15:val="{CACE1167-D0FB-4E49-A270-12F6B2B9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877F38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3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dobrowol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6A4A5F-9BDB-4888-9756-75A2E919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1</Pages>
  <Words>795</Words>
  <Characters>4772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Dobrowolski Tomasz</dc:creator>
  <cp:lastModifiedBy>Witkowska-Krzymowska Magdalena</cp:lastModifiedBy>
  <cp:revision>4</cp:revision>
  <cp:lastPrinted>2012-04-23T06:39:00Z</cp:lastPrinted>
  <dcterms:created xsi:type="dcterms:W3CDTF">2021-05-17T09:05:00Z</dcterms:created>
  <dcterms:modified xsi:type="dcterms:W3CDTF">2021-05-19T15:39:00Z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